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380" w:rsidRPr="004B4FDD" w:rsidRDefault="00425380" w:rsidP="004B4FDD">
      <w:pPr>
        <w:ind w:left="360" w:right="-261"/>
        <w:jc w:val="both"/>
        <w:rPr>
          <w:b/>
          <w:sz w:val="24"/>
          <w:szCs w:val="24"/>
        </w:rPr>
      </w:pPr>
      <w:r w:rsidRPr="004B4FDD">
        <w:rPr>
          <w:b/>
          <w:sz w:val="24"/>
          <w:szCs w:val="24"/>
        </w:rPr>
        <w:t>Методические указания по проведению семинарских занятий</w:t>
      </w:r>
    </w:p>
    <w:p w:rsidR="00425380" w:rsidRPr="004B4FDD" w:rsidRDefault="00425380" w:rsidP="004B4FDD">
      <w:pPr>
        <w:shd w:val="clear" w:color="auto" w:fill="FFFFFF"/>
        <w:tabs>
          <w:tab w:val="left" w:pos="643"/>
        </w:tabs>
        <w:ind w:left="360" w:right="-261" w:firstLine="540"/>
        <w:jc w:val="both"/>
        <w:rPr>
          <w:i/>
          <w:spacing w:val="-2"/>
          <w:sz w:val="24"/>
          <w:szCs w:val="24"/>
          <w:lang w:val="kk-KZ"/>
        </w:rPr>
      </w:pPr>
    </w:p>
    <w:p w:rsidR="00CC25FB" w:rsidRPr="004B4FDD" w:rsidRDefault="00CC25FB" w:rsidP="004B4FDD">
      <w:pPr>
        <w:pStyle w:val="a4"/>
        <w:rPr>
          <w:sz w:val="24"/>
        </w:rPr>
      </w:pPr>
      <w:r w:rsidRPr="004B4FDD">
        <w:rPr>
          <w:sz w:val="24"/>
        </w:rPr>
        <w:t xml:space="preserve">Рекомендации к семинарским занятиям по </w:t>
      </w:r>
      <w:r w:rsidR="00CB0C17" w:rsidRPr="004B4FDD">
        <w:rPr>
          <w:sz w:val="24"/>
        </w:rPr>
        <w:t>дисциплине «</w:t>
      </w:r>
      <w:r w:rsidR="00C75D3C" w:rsidRPr="004B4FDD">
        <w:rPr>
          <w:color w:val="000000"/>
          <w:sz w:val="24"/>
        </w:rPr>
        <w:t>Теория исторического познания</w:t>
      </w:r>
      <w:r w:rsidR="00CB0C17" w:rsidRPr="004B4FDD">
        <w:rPr>
          <w:sz w:val="24"/>
        </w:rPr>
        <w:t>»</w:t>
      </w:r>
      <w:r w:rsidRPr="004B4FDD">
        <w:rPr>
          <w:sz w:val="24"/>
        </w:rPr>
        <w:t xml:space="preserve">, прежде всего, направлены на формирование </w:t>
      </w:r>
      <w:r w:rsidR="00C75D3C" w:rsidRPr="004B4FDD">
        <w:rPr>
          <w:sz w:val="24"/>
        </w:rPr>
        <w:t>учебных достижений по применению методологии исторического познания</w:t>
      </w:r>
      <w:r w:rsidRPr="004B4FDD">
        <w:rPr>
          <w:sz w:val="24"/>
        </w:rPr>
        <w:t xml:space="preserve">. </w:t>
      </w:r>
      <w:r w:rsidR="00DB2F4E" w:rsidRPr="004B4FDD">
        <w:rPr>
          <w:sz w:val="24"/>
        </w:rPr>
        <w:t xml:space="preserve">Дисциплина находится в логической и содержательно-методической взаимосвязи с такими дисциплинами, как: «Источниковедение», «Архивоведение», «Историография». Изучение дисциплины позволит обучающимся реализовывать профессиональные компетенции в профессиональной деятельности. </w:t>
      </w:r>
      <w:r w:rsidRPr="004B4FDD">
        <w:rPr>
          <w:sz w:val="24"/>
        </w:rPr>
        <w:t>Во время занятий предполагается углуб</w:t>
      </w:r>
      <w:r w:rsidRPr="004B4FDD">
        <w:rPr>
          <w:sz w:val="24"/>
        </w:rPr>
        <w:softHyphen/>
        <w:t xml:space="preserve">ление и закрепление теоретических знаний, полученных во время лекций. </w:t>
      </w:r>
    </w:p>
    <w:p w:rsidR="00CB0C17" w:rsidRPr="004B4FDD" w:rsidRDefault="00CB0C17" w:rsidP="004B4FDD">
      <w:pPr>
        <w:pStyle w:val="a4"/>
        <w:rPr>
          <w:sz w:val="24"/>
        </w:rPr>
      </w:pPr>
      <w:r w:rsidRPr="004B4FDD">
        <w:rPr>
          <w:sz w:val="24"/>
        </w:rPr>
        <w:t xml:space="preserve">Цель семинарских занятий сформировать навыки </w:t>
      </w:r>
      <w:r w:rsidR="00C75D3C" w:rsidRPr="004B4FDD">
        <w:rPr>
          <w:sz w:val="24"/>
        </w:rPr>
        <w:t>использовать концепции осмысления истории.</w:t>
      </w:r>
    </w:p>
    <w:p w:rsidR="00CB0C17" w:rsidRPr="004B4FDD" w:rsidRDefault="00CB0C17" w:rsidP="004B4FDD">
      <w:pPr>
        <w:pStyle w:val="a4"/>
        <w:rPr>
          <w:b/>
          <w:bCs/>
          <w:sz w:val="24"/>
        </w:rPr>
      </w:pPr>
      <w:r w:rsidRPr="004B4FDD">
        <w:rPr>
          <w:b/>
          <w:bCs/>
          <w:sz w:val="24"/>
        </w:rPr>
        <w:t>График семинарских занятий</w:t>
      </w:r>
    </w:p>
    <w:p w:rsidR="00CB0C17" w:rsidRPr="004B4FDD" w:rsidRDefault="00CB0C17" w:rsidP="004B4FDD">
      <w:pPr>
        <w:pStyle w:val="a4"/>
        <w:rPr>
          <w:sz w:val="24"/>
        </w:rPr>
      </w:pPr>
    </w:p>
    <w:tbl>
      <w:tblPr>
        <w:tblStyle w:val="a9"/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7659"/>
        <w:gridCol w:w="1134"/>
        <w:gridCol w:w="993"/>
      </w:tblGrid>
      <w:tr w:rsidR="00815382" w:rsidRPr="004B4FDD" w:rsidTr="004D50EF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4B4FDD">
              <w:rPr>
                <w:sz w:val="24"/>
                <w:szCs w:val="24"/>
              </w:rPr>
              <w:t xml:space="preserve">Неделя 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4B4FDD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4B4FDD">
              <w:rPr>
                <w:sz w:val="24"/>
                <w:szCs w:val="24"/>
              </w:rPr>
              <w:t>Кол-во часов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4B4FDD">
              <w:rPr>
                <w:sz w:val="24"/>
                <w:szCs w:val="24"/>
              </w:rPr>
              <w:t>Максимальный балл</w:t>
            </w:r>
          </w:p>
        </w:tc>
      </w:tr>
      <w:tr w:rsidR="00815382" w:rsidRPr="004B4FDD" w:rsidTr="004D50EF">
        <w:trPr>
          <w:trHeight w:val="403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4B4FD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pStyle w:val="ab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4B4FDD">
              <w:rPr>
                <w:b/>
                <w:bCs/>
                <w:sz w:val="24"/>
                <w:szCs w:val="24"/>
              </w:rPr>
              <w:t xml:space="preserve">СЗ </w:t>
            </w:r>
            <w:proofErr w:type="gramStart"/>
            <w:r w:rsidRPr="004B4FDD">
              <w:rPr>
                <w:bCs/>
                <w:sz w:val="24"/>
                <w:szCs w:val="24"/>
              </w:rPr>
              <w:t>Объяснить</w:t>
            </w:r>
            <w:proofErr w:type="gramEnd"/>
            <w:r w:rsidRPr="004B4FDD">
              <w:rPr>
                <w:bCs/>
                <w:sz w:val="24"/>
                <w:szCs w:val="24"/>
              </w:rPr>
              <w:t xml:space="preserve"> функции исторической науки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15382" w:rsidRPr="004B4FDD" w:rsidRDefault="00815382" w:rsidP="004B4FDD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4B4FDD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4B4FDD">
              <w:rPr>
                <w:sz w:val="24"/>
                <w:szCs w:val="24"/>
              </w:rPr>
              <w:t>7</w:t>
            </w:r>
          </w:p>
        </w:tc>
      </w:tr>
      <w:tr w:rsidR="00815382" w:rsidRPr="004B4FDD" w:rsidTr="004D50EF">
        <w:trPr>
          <w:trHeight w:val="403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4B4FD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4B4FDD">
              <w:rPr>
                <w:b/>
                <w:bCs/>
                <w:sz w:val="24"/>
                <w:szCs w:val="24"/>
              </w:rPr>
              <w:t xml:space="preserve">СЗ </w:t>
            </w:r>
            <w:proofErr w:type="gramStart"/>
            <w:r w:rsidRPr="004B4FDD">
              <w:rPr>
                <w:bCs/>
                <w:sz w:val="24"/>
                <w:szCs w:val="24"/>
              </w:rPr>
              <w:t>На</w:t>
            </w:r>
            <w:proofErr w:type="gramEnd"/>
            <w:r w:rsidRPr="004B4FDD">
              <w:rPr>
                <w:bCs/>
                <w:sz w:val="24"/>
                <w:szCs w:val="24"/>
              </w:rPr>
              <w:t xml:space="preserve"> примере темы дипломной работы продемонстрировать применение принципов исторической науки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15382" w:rsidRPr="004B4FDD" w:rsidRDefault="00815382" w:rsidP="004B4FDD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4B4FDD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4B4FDD">
              <w:rPr>
                <w:sz w:val="24"/>
                <w:szCs w:val="24"/>
              </w:rPr>
              <w:t>7</w:t>
            </w:r>
          </w:p>
        </w:tc>
      </w:tr>
      <w:tr w:rsidR="00815382" w:rsidRPr="004B4FDD" w:rsidTr="004D50EF">
        <w:trPr>
          <w:trHeight w:val="403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4B4FDD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jc w:val="both"/>
              <w:rPr>
                <w:b/>
                <w:sz w:val="24"/>
                <w:szCs w:val="24"/>
              </w:rPr>
            </w:pPr>
            <w:r w:rsidRPr="004B4FDD">
              <w:rPr>
                <w:b/>
                <w:sz w:val="24"/>
                <w:szCs w:val="24"/>
              </w:rPr>
              <w:t>СЗ</w:t>
            </w:r>
            <w:r w:rsidRPr="004B4FDD">
              <w:rPr>
                <w:sz w:val="24"/>
                <w:szCs w:val="24"/>
              </w:rPr>
              <w:t xml:space="preserve"> Философия истории Н.А. Бердяева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15382" w:rsidRPr="004B4FDD" w:rsidRDefault="00815382" w:rsidP="004B4FDD">
            <w:pPr>
              <w:jc w:val="both"/>
              <w:rPr>
                <w:sz w:val="24"/>
                <w:szCs w:val="24"/>
              </w:rPr>
            </w:pPr>
            <w:r w:rsidRPr="004B4FDD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4B4FDD">
              <w:rPr>
                <w:sz w:val="24"/>
                <w:szCs w:val="24"/>
              </w:rPr>
              <w:t>7</w:t>
            </w:r>
          </w:p>
        </w:tc>
      </w:tr>
      <w:tr w:rsidR="00815382" w:rsidRPr="004B4FDD" w:rsidTr="004D50EF">
        <w:trPr>
          <w:trHeight w:val="403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4B4FDD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4B4FDD">
              <w:rPr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  <w:r w:rsidRPr="004B4FDD">
              <w:rPr>
                <w:bCs/>
                <w:sz w:val="24"/>
                <w:szCs w:val="24"/>
                <w:lang w:val="kk-KZ" w:eastAsia="ar-SA"/>
              </w:rPr>
              <w:t>Обосновать на примерах влияние факторов на исторический процесс</w:t>
            </w:r>
            <w:r w:rsidRPr="004B4FDD">
              <w:rPr>
                <w:sz w:val="24"/>
                <w:szCs w:val="24"/>
              </w:rPr>
              <w:t xml:space="preserve"> в исторической науке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15382" w:rsidRPr="004B4FDD" w:rsidRDefault="00815382" w:rsidP="004B4FDD">
            <w:pPr>
              <w:jc w:val="both"/>
              <w:rPr>
                <w:sz w:val="24"/>
                <w:szCs w:val="24"/>
              </w:rPr>
            </w:pPr>
            <w:r w:rsidRPr="004B4FDD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4B4FDD">
              <w:rPr>
                <w:sz w:val="24"/>
                <w:szCs w:val="24"/>
              </w:rPr>
              <w:t>7</w:t>
            </w:r>
          </w:p>
        </w:tc>
      </w:tr>
      <w:tr w:rsidR="00815382" w:rsidRPr="004B4FDD" w:rsidTr="004D50EF">
        <w:trPr>
          <w:trHeight w:val="403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jc w:val="both"/>
              <w:rPr>
                <w:sz w:val="24"/>
                <w:szCs w:val="24"/>
                <w:lang w:val="kk-KZ"/>
              </w:rPr>
            </w:pPr>
            <w:r w:rsidRPr="004B4FDD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4B4F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  <w:r w:rsidRPr="004B4FDD">
              <w:rPr>
                <w:rFonts w:ascii="Times New Roman" w:hAnsi="Times New Roman" w:cs="Times New Roman"/>
                <w:sz w:val="24"/>
                <w:szCs w:val="24"/>
              </w:rPr>
              <w:t>Философия истории И. Канта. Процесс работы историка и его стадии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15382" w:rsidRPr="004B4FDD" w:rsidRDefault="00815382" w:rsidP="004B4FDD">
            <w:pPr>
              <w:jc w:val="both"/>
              <w:rPr>
                <w:sz w:val="24"/>
                <w:szCs w:val="24"/>
              </w:rPr>
            </w:pPr>
            <w:r w:rsidRPr="004B4FDD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4B4FDD">
              <w:rPr>
                <w:sz w:val="24"/>
                <w:szCs w:val="24"/>
              </w:rPr>
              <w:t>7</w:t>
            </w:r>
          </w:p>
        </w:tc>
      </w:tr>
      <w:tr w:rsidR="00815382" w:rsidRPr="004B4FDD" w:rsidTr="004D50EF">
        <w:trPr>
          <w:trHeight w:val="403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4B4FDD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jc w:val="both"/>
              <w:rPr>
                <w:b/>
                <w:bCs/>
                <w:sz w:val="24"/>
                <w:szCs w:val="24"/>
              </w:rPr>
            </w:pPr>
            <w:r w:rsidRPr="004B4FDD">
              <w:rPr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  <w:r w:rsidRPr="004B4FDD">
              <w:rPr>
                <w:bCs/>
                <w:sz w:val="24"/>
                <w:szCs w:val="24"/>
                <w:lang w:val="kk-KZ" w:eastAsia="ar-SA"/>
              </w:rPr>
              <w:t>Специфика методологии школы и проблематики исследоыаения Аналлов в европейских странах и Росии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15382" w:rsidRPr="004B4FDD" w:rsidRDefault="00815382" w:rsidP="004B4FDD">
            <w:pPr>
              <w:jc w:val="both"/>
              <w:rPr>
                <w:sz w:val="24"/>
                <w:szCs w:val="24"/>
              </w:rPr>
            </w:pPr>
            <w:r w:rsidRPr="004B4FDD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4B4FDD">
              <w:rPr>
                <w:sz w:val="24"/>
                <w:szCs w:val="24"/>
              </w:rPr>
              <w:t>7</w:t>
            </w:r>
          </w:p>
        </w:tc>
      </w:tr>
      <w:tr w:rsidR="00815382" w:rsidRPr="004B4FDD" w:rsidTr="004D50EF">
        <w:trPr>
          <w:trHeight w:val="159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jc w:val="both"/>
              <w:rPr>
                <w:sz w:val="24"/>
                <w:szCs w:val="24"/>
                <w:lang w:val="kk-KZ"/>
              </w:rPr>
            </w:pPr>
            <w:r w:rsidRPr="004B4FDD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4B4FDD">
              <w:rPr>
                <w:b/>
                <w:sz w:val="24"/>
                <w:szCs w:val="24"/>
              </w:rPr>
              <w:t>СЗ.</w:t>
            </w:r>
            <w:r w:rsidRPr="004B4FDD">
              <w:rPr>
                <w:sz w:val="24"/>
                <w:szCs w:val="24"/>
              </w:rPr>
              <w:t xml:space="preserve"> </w:t>
            </w:r>
            <w:r w:rsidRPr="004B4FDD">
              <w:rPr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  <w:r w:rsidRPr="004B4FDD">
              <w:rPr>
                <w:bCs/>
                <w:sz w:val="24"/>
                <w:szCs w:val="24"/>
                <w:lang w:val="kk-KZ" w:eastAsia="ar-SA"/>
              </w:rPr>
              <w:t>Исторический факт в исторической науке и его познавательная природа</w:t>
            </w:r>
            <w:r w:rsidRPr="004B4FD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jc w:val="both"/>
              <w:rPr>
                <w:sz w:val="24"/>
                <w:szCs w:val="24"/>
              </w:rPr>
            </w:pPr>
            <w:r w:rsidRPr="004B4FDD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4B4FDD">
              <w:rPr>
                <w:sz w:val="24"/>
                <w:szCs w:val="24"/>
              </w:rPr>
              <w:t>7</w:t>
            </w:r>
          </w:p>
        </w:tc>
      </w:tr>
      <w:tr w:rsidR="00815382" w:rsidRPr="004B4FDD" w:rsidTr="004D50EF">
        <w:trPr>
          <w:trHeight w:val="159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5382" w:rsidRPr="004B4FDD" w:rsidRDefault="00815382" w:rsidP="004B4FDD">
            <w:pPr>
              <w:jc w:val="both"/>
              <w:rPr>
                <w:sz w:val="24"/>
                <w:szCs w:val="24"/>
                <w:lang w:val="kk-KZ"/>
              </w:rPr>
            </w:pPr>
            <w:r w:rsidRPr="004B4FDD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4B4FDD">
              <w:rPr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  <w:r w:rsidRPr="004B4FDD">
              <w:rPr>
                <w:bCs/>
                <w:sz w:val="24"/>
                <w:szCs w:val="24"/>
                <w:lang w:val="kk-KZ" w:eastAsia="ar-SA"/>
              </w:rPr>
              <w:t>Особенности исторического познания и его отличия от других наук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jc w:val="both"/>
              <w:rPr>
                <w:sz w:val="24"/>
                <w:szCs w:val="24"/>
              </w:rPr>
            </w:pPr>
            <w:r w:rsidRPr="004B4FDD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4B4FDD">
              <w:rPr>
                <w:sz w:val="24"/>
                <w:szCs w:val="24"/>
              </w:rPr>
              <w:t>7</w:t>
            </w:r>
          </w:p>
        </w:tc>
      </w:tr>
      <w:tr w:rsidR="00815382" w:rsidRPr="004B4FDD" w:rsidTr="004D50EF">
        <w:trPr>
          <w:trHeight w:val="407"/>
          <w:jc w:val="center"/>
        </w:trPr>
        <w:tc>
          <w:tcPr>
            <w:tcW w:w="98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5382" w:rsidRPr="004B4FDD" w:rsidRDefault="00815382" w:rsidP="004B4FDD">
            <w:pPr>
              <w:jc w:val="both"/>
              <w:rPr>
                <w:sz w:val="24"/>
                <w:szCs w:val="24"/>
                <w:lang w:val="kk-KZ"/>
              </w:rPr>
            </w:pPr>
            <w:r w:rsidRPr="004B4FDD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jc w:val="both"/>
              <w:rPr>
                <w:sz w:val="24"/>
                <w:szCs w:val="24"/>
                <w:lang w:val="kk-KZ"/>
              </w:rPr>
            </w:pPr>
            <w:r w:rsidRPr="004B4FDD">
              <w:rPr>
                <w:b/>
                <w:sz w:val="24"/>
                <w:szCs w:val="24"/>
              </w:rPr>
              <w:t xml:space="preserve">СЗ </w:t>
            </w:r>
            <w:r w:rsidRPr="004B4FDD">
              <w:rPr>
                <w:sz w:val="24"/>
                <w:szCs w:val="24"/>
              </w:rPr>
              <w:t xml:space="preserve">Методология Ковальченко И.Д. Историко-методологические взгляды Макса Вебера. Культурологическая концепция </w:t>
            </w:r>
            <w:proofErr w:type="spellStart"/>
            <w:r w:rsidRPr="004B4FDD">
              <w:rPr>
                <w:sz w:val="24"/>
                <w:szCs w:val="24"/>
              </w:rPr>
              <w:t>А.Тойнби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jc w:val="both"/>
              <w:rPr>
                <w:sz w:val="24"/>
                <w:szCs w:val="24"/>
              </w:rPr>
            </w:pPr>
            <w:r w:rsidRPr="004B4FDD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4B4FDD">
              <w:rPr>
                <w:sz w:val="24"/>
                <w:szCs w:val="24"/>
              </w:rPr>
              <w:t>7</w:t>
            </w:r>
          </w:p>
        </w:tc>
      </w:tr>
      <w:tr w:rsidR="00815382" w:rsidRPr="004B4FDD" w:rsidTr="004D50EF">
        <w:trPr>
          <w:trHeight w:val="407"/>
          <w:jc w:val="center"/>
        </w:trPr>
        <w:tc>
          <w:tcPr>
            <w:tcW w:w="98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jc w:val="both"/>
              <w:rPr>
                <w:sz w:val="24"/>
                <w:szCs w:val="24"/>
                <w:lang w:val="kk-KZ"/>
              </w:rPr>
            </w:pPr>
            <w:r w:rsidRPr="004B4FDD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СЗ </w:t>
            </w:r>
            <w:r w:rsidRPr="004B4FDD">
              <w:rPr>
                <w:rFonts w:ascii="Times New Roman" w:hAnsi="Times New Roman" w:cs="Times New Roman"/>
                <w:sz w:val="24"/>
                <w:szCs w:val="24"/>
              </w:rPr>
              <w:t xml:space="preserve">Этапы, типология и структура исторического исследования.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jc w:val="both"/>
              <w:rPr>
                <w:sz w:val="24"/>
                <w:szCs w:val="24"/>
              </w:rPr>
            </w:pPr>
            <w:r w:rsidRPr="004B4FDD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4B4FDD">
              <w:rPr>
                <w:sz w:val="24"/>
                <w:szCs w:val="24"/>
              </w:rPr>
              <w:t>7</w:t>
            </w:r>
          </w:p>
        </w:tc>
      </w:tr>
      <w:tr w:rsidR="00815382" w:rsidRPr="004B4FDD" w:rsidTr="004D50EF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jc w:val="both"/>
              <w:rPr>
                <w:sz w:val="24"/>
                <w:szCs w:val="24"/>
              </w:rPr>
            </w:pPr>
            <w:r w:rsidRPr="004B4FDD">
              <w:rPr>
                <w:sz w:val="24"/>
                <w:szCs w:val="24"/>
              </w:rPr>
              <w:t>11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СЗ </w:t>
            </w:r>
            <w:r w:rsidRPr="004B4FDD">
              <w:rPr>
                <w:rFonts w:ascii="Times New Roman" w:hAnsi="Times New Roman" w:cs="Times New Roman"/>
                <w:sz w:val="24"/>
                <w:szCs w:val="24"/>
              </w:rPr>
              <w:t>Возникновение и развитие представлений о соотношении объекта и субъекта исторического познания. Метод терминологического анализа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jc w:val="both"/>
              <w:rPr>
                <w:sz w:val="24"/>
                <w:szCs w:val="24"/>
              </w:rPr>
            </w:pPr>
            <w:r w:rsidRPr="004B4FDD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jc w:val="both"/>
              <w:rPr>
                <w:sz w:val="24"/>
                <w:szCs w:val="24"/>
                <w:lang w:val="kk-KZ"/>
              </w:rPr>
            </w:pPr>
            <w:r w:rsidRPr="004B4FDD">
              <w:rPr>
                <w:sz w:val="24"/>
                <w:szCs w:val="24"/>
              </w:rPr>
              <w:t>7</w:t>
            </w:r>
          </w:p>
        </w:tc>
      </w:tr>
      <w:tr w:rsidR="00815382" w:rsidRPr="004B4FDD" w:rsidTr="004D50EF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jc w:val="both"/>
              <w:rPr>
                <w:sz w:val="24"/>
                <w:szCs w:val="24"/>
              </w:rPr>
            </w:pPr>
            <w:r w:rsidRPr="004B4FDD">
              <w:rPr>
                <w:sz w:val="24"/>
                <w:szCs w:val="24"/>
              </w:rPr>
              <w:t>12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gramStart"/>
            <w:r w:rsidRPr="004B4FDD">
              <w:rPr>
                <w:b/>
                <w:sz w:val="24"/>
                <w:szCs w:val="24"/>
              </w:rPr>
              <w:t xml:space="preserve">СЗ  </w:t>
            </w:r>
            <w:r w:rsidRPr="004B4FDD">
              <w:rPr>
                <w:sz w:val="24"/>
                <w:szCs w:val="24"/>
              </w:rPr>
              <w:t>Абстрагирование</w:t>
            </w:r>
            <w:proofErr w:type="gramEnd"/>
            <w:r w:rsidRPr="004B4FDD">
              <w:rPr>
                <w:sz w:val="24"/>
                <w:szCs w:val="24"/>
              </w:rPr>
              <w:t xml:space="preserve"> в историческом познании. </w:t>
            </w:r>
            <w:r w:rsidRPr="004B4FDD">
              <w:rPr>
                <w:color w:val="000000"/>
                <w:sz w:val="24"/>
                <w:szCs w:val="24"/>
              </w:rPr>
              <w:t>Профессионализм и социальная ответственность историка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jc w:val="both"/>
              <w:rPr>
                <w:sz w:val="24"/>
                <w:szCs w:val="24"/>
              </w:rPr>
            </w:pPr>
            <w:r w:rsidRPr="004B4FDD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jc w:val="both"/>
              <w:rPr>
                <w:sz w:val="24"/>
                <w:szCs w:val="24"/>
                <w:lang w:val="kk-KZ"/>
              </w:rPr>
            </w:pPr>
            <w:r w:rsidRPr="004B4FDD">
              <w:rPr>
                <w:sz w:val="24"/>
                <w:szCs w:val="24"/>
              </w:rPr>
              <w:t>7</w:t>
            </w:r>
          </w:p>
        </w:tc>
      </w:tr>
      <w:tr w:rsidR="00815382" w:rsidRPr="004B4FDD" w:rsidTr="004D50EF">
        <w:trPr>
          <w:trHeight w:val="207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jc w:val="both"/>
              <w:rPr>
                <w:sz w:val="24"/>
                <w:szCs w:val="24"/>
                <w:lang w:val="kk-KZ"/>
              </w:rPr>
            </w:pPr>
            <w:r w:rsidRPr="004B4FDD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FDD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 w:rsidRPr="004B4FDD">
              <w:rPr>
                <w:rFonts w:ascii="Times New Roman" w:hAnsi="Times New Roman" w:cs="Times New Roman"/>
                <w:sz w:val="24"/>
                <w:szCs w:val="24"/>
              </w:rPr>
              <w:t xml:space="preserve"> Причинно-следственный анализ в исторической науке. Научная проблема и ее актуальность. О. Шпенглер об истории как самопознании культуры.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15382" w:rsidRPr="004B4FDD" w:rsidRDefault="00815382" w:rsidP="004B4FDD">
            <w:pPr>
              <w:jc w:val="both"/>
              <w:rPr>
                <w:sz w:val="24"/>
                <w:szCs w:val="24"/>
                <w:lang w:val="kk-KZ"/>
              </w:rPr>
            </w:pPr>
            <w:r w:rsidRPr="004B4FD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4B4FDD">
              <w:rPr>
                <w:sz w:val="24"/>
                <w:szCs w:val="24"/>
              </w:rPr>
              <w:t>7</w:t>
            </w:r>
          </w:p>
        </w:tc>
      </w:tr>
      <w:tr w:rsidR="00815382" w:rsidRPr="004B4FDD" w:rsidTr="004D50EF">
        <w:trPr>
          <w:jc w:val="center"/>
        </w:trPr>
        <w:tc>
          <w:tcPr>
            <w:tcW w:w="98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jc w:val="both"/>
              <w:rPr>
                <w:sz w:val="24"/>
                <w:szCs w:val="24"/>
              </w:rPr>
            </w:pPr>
            <w:r w:rsidRPr="004B4FDD">
              <w:rPr>
                <w:sz w:val="24"/>
                <w:szCs w:val="24"/>
              </w:rPr>
              <w:t>14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FDD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 w:rsidRPr="004B4FDD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методов источниковедения в дипломной работе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jc w:val="both"/>
              <w:rPr>
                <w:sz w:val="24"/>
                <w:szCs w:val="24"/>
              </w:rPr>
            </w:pPr>
            <w:r w:rsidRPr="004B4FDD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jc w:val="both"/>
              <w:rPr>
                <w:sz w:val="24"/>
                <w:szCs w:val="24"/>
              </w:rPr>
            </w:pPr>
            <w:r w:rsidRPr="004B4FDD">
              <w:rPr>
                <w:sz w:val="24"/>
                <w:szCs w:val="24"/>
              </w:rPr>
              <w:t>7</w:t>
            </w:r>
          </w:p>
        </w:tc>
      </w:tr>
      <w:tr w:rsidR="00815382" w:rsidRPr="004B4FDD" w:rsidTr="004D50EF">
        <w:trPr>
          <w:trHeight w:val="452"/>
          <w:jc w:val="center"/>
        </w:trPr>
        <w:tc>
          <w:tcPr>
            <w:tcW w:w="98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5382" w:rsidRPr="004B4FDD" w:rsidRDefault="00815382" w:rsidP="004B4FDD">
            <w:pPr>
              <w:jc w:val="both"/>
              <w:rPr>
                <w:sz w:val="24"/>
                <w:szCs w:val="24"/>
                <w:lang w:val="kk-KZ"/>
              </w:rPr>
            </w:pPr>
            <w:r w:rsidRPr="004B4FDD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FDD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 w:rsidRPr="004B4FD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4B4FDD">
              <w:rPr>
                <w:rFonts w:ascii="Times New Roman" w:hAnsi="Times New Roman" w:cs="Times New Roman"/>
                <w:sz w:val="24"/>
                <w:szCs w:val="24"/>
              </w:rPr>
              <w:t>Применение методов историографии в дипломной работе и обоснование историографической периодизации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jc w:val="both"/>
              <w:rPr>
                <w:sz w:val="24"/>
                <w:szCs w:val="24"/>
              </w:rPr>
            </w:pPr>
            <w:r w:rsidRPr="004B4FDD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382" w:rsidRPr="004B4FDD" w:rsidRDefault="00815382" w:rsidP="004B4FDD">
            <w:pPr>
              <w:jc w:val="both"/>
              <w:rPr>
                <w:sz w:val="24"/>
                <w:szCs w:val="24"/>
                <w:lang w:val="kk-KZ"/>
              </w:rPr>
            </w:pPr>
            <w:r w:rsidRPr="004B4FDD">
              <w:rPr>
                <w:sz w:val="24"/>
                <w:szCs w:val="24"/>
              </w:rPr>
              <w:t>7</w:t>
            </w:r>
          </w:p>
        </w:tc>
      </w:tr>
    </w:tbl>
    <w:p w:rsidR="00CB0C17" w:rsidRPr="004B4FDD" w:rsidRDefault="00CB0C17" w:rsidP="004B4FDD">
      <w:pPr>
        <w:pStyle w:val="a4"/>
        <w:rPr>
          <w:sz w:val="24"/>
        </w:rPr>
      </w:pPr>
    </w:p>
    <w:p w:rsidR="00BE7A99" w:rsidRPr="004B4FDD" w:rsidRDefault="00BE7A99" w:rsidP="004B4FDD">
      <w:pPr>
        <w:pStyle w:val="a4"/>
        <w:rPr>
          <w:sz w:val="24"/>
        </w:rPr>
      </w:pPr>
    </w:p>
    <w:p w:rsidR="00BE7A99" w:rsidRPr="004B4FDD" w:rsidRDefault="00BE7A99" w:rsidP="004B4FDD">
      <w:pPr>
        <w:jc w:val="both"/>
        <w:rPr>
          <w:b/>
          <w:color w:val="000000"/>
          <w:sz w:val="24"/>
          <w:szCs w:val="24"/>
        </w:rPr>
      </w:pPr>
      <w:bookmarkStart w:id="0" w:name="_Hlk218775412"/>
      <w:r w:rsidRPr="004B4FDD">
        <w:rPr>
          <w:b/>
          <w:color w:val="000000"/>
          <w:sz w:val="24"/>
          <w:szCs w:val="24"/>
          <w:lang w:val="kk-KZ"/>
        </w:rPr>
        <w:t>Литература основная, дополнительная</w:t>
      </w:r>
      <w:r w:rsidRPr="004B4FDD">
        <w:rPr>
          <w:b/>
          <w:color w:val="000000"/>
          <w:sz w:val="24"/>
          <w:szCs w:val="24"/>
        </w:rPr>
        <w:t>:</w:t>
      </w:r>
    </w:p>
    <w:p w:rsidR="00BE7A99" w:rsidRPr="004B4FDD" w:rsidRDefault="00BE7A99" w:rsidP="004B4FDD">
      <w:pPr>
        <w:jc w:val="both"/>
        <w:rPr>
          <w:sz w:val="24"/>
          <w:szCs w:val="24"/>
        </w:rPr>
      </w:pPr>
      <w:r w:rsidRPr="004B4FDD">
        <w:rPr>
          <w:sz w:val="24"/>
          <w:szCs w:val="24"/>
        </w:rPr>
        <w:t xml:space="preserve">Теория и методология истории: учебник и практикум для вузов / А. И. Филюшкин [и др.]; под редакцией А. И. Филюшкина. — Москва: Издательство </w:t>
      </w:r>
      <w:proofErr w:type="spellStart"/>
      <w:r w:rsidRPr="004B4FDD">
        <w:rPr>
          <w:sz w:val="24"/>
          <w:szCs w:val="24"/>
        </w:rPr>
        <w:t>Юрайт</w:t>
      </w:r>
      <w:proofErr w:type="spellEnd"/>
      <w:r w:rsidRPr="004B4FDD">
        <w:rPr>
          <w:sz w:val="24"/>
          <w:szCs w:val="24"/>
        </w:rPr>
        <w:t xml:space="preserve">, 2021. — 323 с. — (Высшее образование). — ISBN 978-5-9916-1820-5. — </w:t>
      </w:r>
      <w:proofErr w:type="gramStart"/>
      <w:r w:rsidRPr="004B4FDD">
        <w:rPr>
          <w:sz w:val="24"/>
          <w:szCs w:val="24"/>
        </w:rPr>
        <w:t>Текст :</w:t>
      </w:r>
      <w:proofErr w:type="gramEnd"/>
      <w:r w:rsidRPr="004B4FDD">
        <w:rPr>
          <w:sz w:val="24"/>
          <w:szCs w:val="24"/>
        </w:rPr>
        <w:t xml:space="preserve"> электронный // </w:t>
      </w:r>
      <w:bookmarkStart w:id="1" w:name="_GoBack"/>
      <w:r w:rsidRPr="004B4FDD">
        <w:rPr>
          <w:sz w:val="24"/>
          <w:szCs w:val="24"/>
        </w:rPr>
        <w:lastRenderedPageBreak/>
        <w:t xml:space="preserve">Образовательная платформа </w:t>
      </w:r>
      <w:proofErr w:type="spellStart"/>
      <w:r w:rsidRPr="004B4FDD">
        <w:rPr>
          <w:sz w:val="24"/>
          <w:szCs w:val="24"/>
        </w:rPr>
        <w:t>Юрайт</w:t>
      </w:r>
      <w:proofErr w:type="spellEnd"/>
      <w:r w:rsidRPr="004B4FDD">
        <w:rPr>
          <w:sz w:val="24"/>
          <w:szCs w:val="24"/>
        </w:rPr>
        <w:t xml:space="preserve"> [сайт]. — URL: </w:t>
      </w:r>
      <w:hyperlink r:id="rId5" w:history="1">
        <w:r w:rsidRPr="004B4FDD">
          <w:rPr>
            <w:rStyle w:val="ac"/>
            <w:sz w:val="24"/>
            <w:szCs w:val="24"/>
          </w:rPr>
          <w:t>https://urait.ru/bcode/468961 2</w:t>
        </w:r>
      </w:hyperlink>
      <w:r w:rsidRPr="004B4FDD">
        <w:rPr>
          <w:sz w:val="24"/>
          <w:szCs w:val="24"/>
        </w:rPr>
        <w:t xml:space="preserve">.  </w:t>
      </w:r>
    </w:p>
    <w:bookmarkEnd w:id="1"/>
    <w:p w:rsidR="00BE7A99" w:rsidRPr="004B4FDD" w:rsidRDefault="00BE7A99" w:rsidP="004B4FDD">
      <w:pPr>
        <w:jc w:val="both"/>
        <w:rPr>
          <w:sz w:val="24"/>
          <w:szCs w:val="24"/>
        </w:rPr>
      </w:pPr>
      <w:proofErr w:type="spellStart"/>
      <w:r w:rsidRPr="004B4FDD">
        <w:rPr>
          <w:sz w:val="24"/>
          <w:szCs w:val="24"/>
        </w:rPr>
        <w:t>Буллер</w:t>
      </w:r>
      <w:proofErr w:type="spellEnd"/>
      <w:r w:rsidRPr="004B4FDD">
        <w:rPr>
          <w:sz w:val="24"/>
          <w:szCs w:val="24"/>
        </w:rPr>
        <w:t xml:space="preserve">, А. Введение в теорию истории + </w:t>
      </w:r>
      <w:proofErr w:type="spellStart"/>
      <w:r w:rsidRPr="004B4FDD">
        <w:rPr>
          <w:sz w:val="24"/>
          <w:szCs w:val="24"/>
        </w:rPr>
        <w:t>допматериал</w:t>
      </w:r>
      <w:proofErr w:type="spellEnd"/>
      <w:r w:rsidRPr="004B4FDD">
        <w:rPr>
          <w:sz w:val="24"/>
          <w:szCs w:val="24"/>
        </w:rPr>
        <w:t xml:space="preserve"> на платформе: учебное пособие для вузов / А. </w:t>
      </w:r>
      <w:proofErr w:type="spellStart"/>
      <w:r w:rsidRPr="004B4FDD">
        <w:rPr>
          <w:sz w:val="24"/>
          <w:szCs w:val="24"/>
        </w:rPr>
        <w:t>Буллер</w:t>
      </w:r>
      <w:proofErr w:type="spellEnd"/>
      <w:r w:rsidRPr="004B4FDD">
        <w:rPr>
          <w:sz w:val="24"/>
          <w:szCs w:val="24"/>
        </w:rPr>
        <w:t xml:space="preserve">. — 2-е изд., </w:t>
      </w:r>
      <w:proofErr w:type="spellStart"/>
      <w:r w:rsidRPr="004B4FDD">
        <w:rPr>
          <w:sz w:val="24"/>
          <w:szCs w:val="24"/>
        </w:rPr>
        <w:t>перераб</w:t>
      </w:r>
      <w:proofErr w:type="spellEnd"/>
      <w:proofErr w:type="gramStart"/>
      <w:r w:rsidRPr="004B4FDD">
        <w:rPr>
          <w:sz w:val="24"/>
          <w:szCs w:val="24"/>
        </w:rPr>
        <w:t>.</w:t>
      </w:r>
      <w:proofErr w:type="gramEnd"/>
      <w:r w:rsidRPr="004B4FDD">
        <w:rPr>
          <w:sz w:val="24"/>
          <w:szCs w:val="24"/>
        </w:rPr>
        <w:t xml:space="preserve"> и доп. — Москва: Издательство </w:t>
      </w:r>
      <w:proofErr w:type="spellStart"/>
      <w:r w:rsidRPr="004B4FDD">
        <w:rPr>
          <w:sz w:val="24"/>
          <w:szCs w:val="24"/>
        </w:rPr>
        <w:t>Юрайт</w:t>
      </w:r>
      <w:proofErr w:type="spellEnd"/>
      <w:r w:rsidRPr="004B4FDD">
        <w:rPr>
          <w:sz w:val="24"/>
          <w:szCs w:val="24"/>
        </w:rPr>
        <w:t xml:space="preserve">, 2021. — 180 с. — (Высшее образование). — ISBN 978-5-534-05911-3. — Текст: электронный // Образовательная платформа </w:t>
      </w:r>
      <w:proofErr w:type="spellStart"/>
      <w:r w:rsidRPr="004B4FDD">
        <w:rPr>
          <w:sz w:val="24"/>
          <w:szCs w:val="24"/>
        </w:rPr>
        <w:t>Юрайт</w:t>
      </w:r>
      <w:proofErr w:type="spellEnd"/>
      <w:r w:rsidRPr="004B4FDD">
        <w:rPr>
          <w:sz w:val="24"/>
          <w:szCs w:val="24"/>
        </w:rPr>
        <w:t xml:space="preserve"> [сайт]. — URL: </w:t>
      </w:r>
      <w:hyperlink r:id="rId6" w:history="1">
        <w:r w:rsidRPr="004B4FDD">
          <w:rPr>
            <w:rStyle w:val="ac"/>
            <w:sz w:val="24"/>
            <w:szCs w:val="24"/>
          </w:rPr>
          <w:t>https://urait.ru/bcode/473716</w:t>
        </w:r>
      </w:hyperlink>
    </w:p>
    <w:p w:rsidR="00BE7A99" w:rsidRPr="004B4FDD" w:rsidRDefault="00BE7A99" w:rsidP="004B4FDD">
      <w:pPr>
        <w:jc w:val="both"/>
        <w:rPr>
          <w:sz w:val="24"/>
          <w:szCs w:val="24"/>
        </w:rPr>
      </w:pPr>
      <w:r w:rsidRPr="004B4FDD">
        <w:rPr>
          <w:sz w:val="24"/>
          <w:szCs w:val="24"/>
        </w:rPr>
        <w:t xml:space="preserve">Соколова, М. В. Теория и методология истории. Историческая </w:t>
      </w:r>
      <w:proofErr w:type="gramStart"/>
      <w:r w:rsidRPr="004B4FDD">
        <w:rPr>
          <w:sz w:val="24"/>
          <w:szCs w:val="24"/>
        </w:rPr>
        <w:t>память :</w:t>
      </w:r>
      <w:proofErr w:type="gramEnd"/>
      <w:r w:rsidRPr="004B4FDD">
        <w:rPr>
          <w:sz w:val="24"/>
          <w:szCs w:val="24"/>
        </w:rPr>
        <w:t xml:space="preserve"> учебное пособие для вузов / М. В. Соколова. — 2-е изд., </w:t>
      </w:r>
      <w:proofErr w:type="spellStart"/>
      <w:r w:rsidRPr="004B4FDD">
        <w:rPr>
          <w:sz w:val="24"/>
          <w:szCs w:val="24"/>
        </w:rPr>
        <w:t>испр</w:t>
      </w:r>
      <w:proofErr w:type="spellEnd"/>
      <w:proofErr w:type="gramStart"/>
      <w:r w:rsidRPr="004B4FDD">
        <w:rPr>
          <w:sz w:val="24"/>
          <w:szCs w:val="24"/>
        </w:rPr>
        <w:t>.</w:t>
      </w:r>
      <w:proofErr w:type="gramEnd"/>
      <w:r w:rsidRPr="004B4FDD">
        <w:rPr>
          <w:sz w:val="24"/>
          <w:szCs w:val="24"/>
        </w:rPr>
        <w:t xml:space="preserve"> и доп. — Москва: Издательство </w:t>
      </w:r>
      <w:proofErr w:type="spellStart"/>
      <w:r w:rsidRPr="004B4FDD">
        <w:rPr>
          <w:sz w:val="24"/>
          <w:szCs w:val="24"/>
        </w:rPr>
        <w:t>Юрайт</w:t>
      </w:r>
      <w:proofErr w:type="spellEnd"/>
      <w:r w:rsidRPr="004B4FDD">
        <w:rPr>
          <w:sz w:val="24"/>
          <w:szCs w:val="24"/>
        </w:rPr>
        <w:t xml:space="preserve">, 2021. — 113 с. — (Высшее образование). — ISBN 978-5-534-10089-1. — Текст: электронный // Образовательная платформа </w:t>
      </w:r>
      <w:proofErr w:type="spellStart"/>
      <w:r w:rsidRPr="004B4FDD">
        <w:rPr>
          <w:sz w:val="24"/>
          <w:szCs w:val="24"/>
        </w:rPr>
        <w:t>Юрайт</w:t>
      </w:r>
      <w:proofErr w:type="spellEnd"/>
      <w:r w:rsidRPr="004B4FDD">
        <w:rPr>
          <w:sz w:val="24"/>
          <w:szCs w:val="24"/>
        </w:rPr>
        <w:t xml:space="preserve"> [сайт]. — URL: </w:t>
      </w:r>
      <w:hyperlink r:id="rId7" w:history="1">
        <w:r w:rsidRPr="004B4FDD">
          <w:rPr>
            <w:rStyle w:val="ac"/>
            <w:sz w:val="24"/>
            <w:szCs w:val="24"/>
          </w:rPr>
          <w:t>https://urait.ru/bcode/471286</w:t>
        </w:r>
      </w:hyperlink>
      <w:r w:rsidRPr="004B4FDD">
        <w:rPr>
          <w:sz w:val="24"/>
          <w:szCs w:val="24"/>
        </w:rPr>
        <w:t xml:space="preserve"> </w:t>
      </w:r>
    </w:p>
    <w:p w:rsidR="00BE7A99" w:rsidRPr="004B4FDD" w:rsidRDefault="00BE7A99" w:rsidP="004B4FDD">
      <w:pPr>
        <w:jc w:val="both"/>
        <w:rPr>
          <w:color w:val="000000"/>
          <w:sz w:val="24"/>
          <w:szCs w:val="24"/>
          <w:shd w:val="clear" w:color="auto" w:fill="FFFFFF"/>
        </w:rPr>
      </w:pPr>
      <w:r w:rsidRPr="004B4FDD">
        <w:rPr>
          <w:i/>
          <w:iCs/>
          <w:color w:val="000000"/>
          <w:sz w:val="24"/>
          <w:szCs w:val="24"/>
          <w:bdr w:val="single" w:sz="2" w:space="0" w:color="E5E7EB" w:frame="1"/>
          <w:shd w:val="clear" w:color="auto" w:fill="FFFFFF"/>
        </w:rPr>
        <w:t>Лаппо-Данилевский, А. С. </w:t>
      </w:r>
      <w:r w:rsidRPr="004B4FDD">
        <w:rPr>
          <w:color w:val="000000"/>
          <w:sz w:val="24"/>
          <w:szCs w:val="24"/>
          <w:shd w:val="clear" w:color="auto" w:fill="FFFFFF"/>
        </w:rPr>
        <w:t xml:space="preserve"> Методология истории в 2 ч. Часть 1. Теория исторического знания / А. С. Лаппо-Данилевский. — </w:t>
      </w:r>
      <w:proofErr w:type="gramStart"/>
      <w:r w:rsidRPr="004B4FDD">
        <w:rPr>
          <w:color w:val="000000"/>
          <w:sz w:val="24"/>
          <w:szCs w:val="24"/>
          <w:shd w:val="clear" w:color="auto" w:fill="FFFFFF"/>
        </w:rPr>
        <w:t>Москва :</w:t>
      </w:r>
      <w:proofErr w:type="gramEnd"/>
      <w:r w:rsidRPr="004B4FDD">
        <w:rPr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4B4FDD">
        <w:rPr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4B4FDD">
        <w:rPr>
          <w:color w:val="000000"/>
          <w:sz w:val="24"/>
          <w:szCs w:val="24"/>
          <w:shd w:val="clear" w:color="auto" w:fill="FFFFFF"/>
        </w:rPr>
        <w:t xml:space="preserve">, 2025. — 239 с. — (Антология мысли). — ISBN 978-5-534-07070-5. — </w:t>
      </w:r>
      <w:proofErr w:type="gramStart"/>
      <w:r w:rsidRPr="004B4FDD">
        <w:rPr>
          <w:color w:val="000000"/>
          <w:sz w:val="24"/>
          <w:szCs w:val="24"/>
          <w:shd w:val="clear" w:color="auto" w:fill="FFFFFF"/>
        </w:rPr>
        <w:t>Текст :</w:t>
      </w:r>
      <w:proofErr w:type="gramEnd"/>
      <w:r w:rsidRPr="004B4FDD">
        <w:rPr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4B4FDD">
        <w:rPr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4B4FDD">
        <w:rPr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8" w:tgtFrame="_blank" w:history="1">
        <w:r w:rsidRPr="004B4FDD">
          <w:rPr>
            <w:rStyle w:val="ac"/>
            <w:color w:val="486C97"/>
            <w:sz w:val="24"/>
            <w:szCs w:val="24"/>
            <w:bdr w:val="single" w:sz="2" w:space="0" w:color="E5E7EB" w:frame="1"/>
            <w:shd w:val="clear" w:color="auto" w:fill="FFFFFF"/>
          </w:rPr>
          <w:t>https://urait.ru/bcode/564922</w:t>
        </w:r>
      </w:hyperlink>
      <w:r w:rsidRPr="004B4FDD">
        <w:rPr>
          <w:color w:val="000000"/>
          <w:sz w:val="24"/>
          <w:szCs w:val="24"/>
          <w:shd w:val="clear" w:color="auto" w:fill="FFFFFF"/>
        </w:rPr>
        <w:t> (дата обращения: 14.05.2026).</w:t>
      </w:r>
    </w:p>
    <w:p w:rsidR="00BE7A99" w:rsidRPr="004B4FDD" w:rsidRDefault="00BE7A99" w:rsidP="004B4FDD">
      <w:pPr>
        <w:jc w:val="both"/>
        <w:rPr>
          <w:sz w:val="24"/>
          <w:szCs w:val="24"/>
        </w:rPr>
      </w:pPr>
      <w:proofErr w:type="spellStart"/>
      <w:r w:rsidRPr="004B4FDD">
        <w:rPr>
          <w:sz w:val="24"/>
          <w:szCs w:val="24"/>
        </w:rPr>
        <w:t>Анкерсмит</w:t>
      </w:r>
      <w:proofErr w:type="spellEnd"/>
      <w:r w:rsidRPr="004B4FDD">
        <w:rPr>
          <w:sz w:val="24"/>
          <w:szCs w:val="24"/>
        </w:rPr>
        <w:t> Ф. </w:t>
      </w:r>
      <w:proofErr w:type="spellStart"/>
      <w:r w:rsidRPr="004B4FDD">
        <w:rPr>
          <w:sz w:val="24"/>
          <w:szCs w:val="24"/>
        </w:rPr>
        <w:t>Нарративная</w:t>
      </w:r>
      <w:proofErr w:type="spellEnd"/>
      <w:r w:rsidRPr="004B4FDD">
        <w:rPr>
          <w:sz w:val="24"/>
          <w:szCs w:val="24"/>
        </w:rPr>
        <w:t xml:space="preserve"> логика: Семантический анализ языка историков / Пер. с англ. О. </w:t>
      </w:r>
      <w:proofErr w:type="spellStart"/>
      <w:r w:rsidRPr="004B4FDD">
        <w:rPr>
          <w:sz w:val="24"/>
          <w:szCs w:val="24"/>
        </w:rPr>
        <w:t>Гавришиной</w:t>
      </w:r>
      <w:proofErr w:type="spellEnd"/>
      <w:r w:rsidRPr="004B4FDD">
        <w:rPr>
          <w:sz w:val="24"/>
          <w:szCs w:val="24"/>
        </w:rPr>
        <w:t>, А. </w:t>
      </w:r>
      <w:proofErr w:type="spellStart"/>
      <w:r w:rsidRPr="004B4FDD">
        <w:rPr>
          <w:sz w:val="24"/>
          <w:szCs w:val="24"/>
        </w:rPr>
        <w:t>Олейникова</w:t>
      </w:r>
      <w:proofErr w:type="spellEnd"/>
      <w:r w:rsidRPr="004B4FDD">
        <w:rPr>
          <w:sz w:val="24"/>
          <w:szCs w:val="24"/>
        </w:rPr>
        <w:t>. Под науч. ред. Л. Б. Макеевой. М., 2003. С. 29.</w:t>
      </w:r>
    </w:p>
    <w:p w:rsidR="00BE7A99" w:rsidRPr="004B4FDD" w:rsidRDefault="00BE7A99" w:rsidP="004B4FDD">
      <w:pPr>
        <w:shd w:val="clear" w:color="auto" w:fill="FFFFFF"/>
        <w:jc w:val="both"/>
        <w:rPr>
          <w:color w:val="000000"/>
          <w:sz w:val="24"/>
          <w:szCs w:val="24"/>
        </w:rPr>
      </w:pPr>
      <w:r w:rsidRPr="004B4FDD">
        <w:rPr>
          <w:color w:val="000000"/>
          <w:sz w:val="24"/>
          <w:szCs w:val="24"/>
        </w:rPr>
        <w:t>Исторический синтез и Школа "Анналов", Гуревич, А. Я., 2014</w:t>
      </w:r>
    </w:p>
    <w:p w:rsidR="00BE7A99" w:rsidRPr="004B4FDD" w:rsidRDefault="00BE7A99" w:rsidP="004B4FDD">
      <w:pPr>
        <w:jc w:val="both"/>
        <w:rPr>
          <w:b/>
          <w:color w:val="000000"/>
          <w:sz w:val="24"/>
          <w:szCs w:val="24"/>
        </w:rPr>
      </w:pPr>
      <w:bookmarkStart w:id="2" w:name="_Hlk218775385"/>
      <w:bookmarkEnd w:id="0"/>
      <w:r w:rsidRPr="004B4FDD">
        <w:rPr>
          <w:b/>
          <w:color w:val="000000"/>
          <w:sz w:val="24"/>
          <w:szCs w:val="24"/>
        </w:rPr>
        <w:t xml:space="preserve">Интернет ресурсы: </w:t>
      </w:r>
    </w:p>
    <w:p w:rsidR="00BE7A99" w:rsidRPr="004B4FDD" w:rsidRDefault="004B4FDD" w:rsidP="004B4FDD">
      <w:pPr>
        <w:jc w:val="both"/>
        <w:rPr>
          <w:color w:val="FF0000"/>
          <w:sz w:val="24"/>
          <w:szCs w:val="24"/>
        </w:rPr>
      </w:pPr>
      <w:hyperlink r:id="rId9" w:history="1">
        <w:r w:rsidR="00BE7A99" w:rsidRPr="004B4FDD">
          <w:rPr>
            <w:rStyle w:val="ac"/>
            <w:sz w:val="24"/>
            <w:szCs w:val="24"/>
          </w:rPr>
          <w:t>https://www.litres.ru/book/olga-medushevskaya/teoriya-istoricheskogo-poznaniya-izbrannye-proizvedeniy-69986383/chitat-onlayn/?page=2</w:t>
        </w:r>
      </w:hyperlink>
    </w:p>
    <w:p w:rsidR="00BE7A99" w:rsidRPr="004B4FDD" w:rsidRDefault="00BE7A99" w:rsidP="004B4FDD">
      <w:pPr>
        <w:jc w:val="both"/>
        <w:rPr>
          <w:b/>
          <w:color w:val="FF0000"/>
          <w:sz w:val="24"/>
          <w:szCs w:val="24"/>
        </w:rPr>
      </w:pPr>
    </w:p>
    <w:p w:rsidR="00BE7A99" w:rsidRPr="004B4FDD" w:rsidRDefault="00BE7A99" w:rsidP="004B4FDD">
      <w:pPr>
        <w:jc w:val="both"/>
        <w:rPr>
          <w:sz w:val="24"/>
          <w:szCs w:val="24"/>
        </w:rPr>
      </w:pPr>
      <w:r w:rsidRPr="004B4FDD">
        <w:rPr>
          <w:b/>
          <w:bCs/>
          <w:sz w:val="24"/>
          <w:szCs w:val="24"/>
        </w:rPr>
        <w:t>Исследовательская инфраструктура</w:t>
      </w:r>
    </w:p>
    <w:p w:rsidR="00BE7A99" w:rsidRPr="004B4FDD" w:rsidRDefault="00BE7A99" w:rsidP="004B4FDD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 w:rsidRPr="004B4FDD">
        <w:rPr>
          <w:sz w:val="24"/>
          <w:szCs w:val="24"/>
          <w:lang w:val="en-US"/>
        </w:rPr>
        <w:t xml:space="preserve">https://edu.kaznu.kz/obschestvennye-i-nauki-v-celom/naukovedenie/360-nauka-kz-nacionalnyy-nauchnyy-portal-respubliki-kazahstan.html «NAUKA. </w:t>
      </w:r>
      <w:r w:rsidRPr="004B4FDD">
        <w:rPr>
          <w:sz w:val="24"/>
          <w:szCs w:val="24"/>
        </w:rPr>
        <w:t>KZ» Национальный научный портал Республики Казахстан</w:t>
      </w:r>
    </w:p>
    <w:p w:rsidR="00BE7A99" w:rsidRPr="004B4FDD" w:rsidRDefault="00BE7A99" w:rsidP="004B4FDD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 w:rsidRPr="004B4FDD">
        <w:rPr>
          <w:sz w:val="24"/>
          <w:szCs w:val="24"/>
        </w:rPr>
        <w:t>https://e-history.kz/kz официальный веб-портал</w:t>
      </w:r>
    </w:p>
    <w:p w:rsidR="00BE7A99" w:rsidRPr="004B4FDD" w:rsidRDefault="004B4FDD" w:rsidP="004B4FDD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hyperlink r:id="rId10" w:tgtFrame="_blank" w:history="1">
        <w:proofErr w:type="spellStart"/>
        <w:r w:rsidR="00BE7A99" w:rsidRPr="004B4FDD">
          <w:rPr>
            <w:rStyle w:val="ac"/>
            <w:sz w:val="24"/>
            <w:szCs w:val="24"/>
          </w:rPr>
          <w:t>КиберЛенинка</w:t>
        </w:r>
        <w:proofErr w:type="spellEnd"/>
      </w:hyperlink>
    </w:p>
    <w:p w:rsidR="00BE7A99" w:rsidRPr="004B4FDD" w:rsidRDefault="00BE7A99" w:rsidP="004B4FDD">
      <w:pPr>
        <w:jc w:val="both"/>
        <w:rPr>
          <w:b/>
          <w:bCs/>
          <w:sz w:val="24"/>
          <w:szCs w:val="24"/>
        </w:rPr>
      </w:pPr>
      <w:r w:rsidRPr="004B4FDD">
        <w:rPr>
          <w:b/>
          <w:bCs/>
          <w:sz w:val="24"/>
          <w:szCs w:val="24"/>
        </w:rPr>
        <w:t>Профессиональные научные базы данных</w:t>
      </w:r>
    </w:p>
    <w:p w:rsidR="00BE7A99" w:rsidRPr="004B4FDD" w:rsidRDefault="00BE7A99" w:rsidP="004B4FD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4FDD">
        <w:rPr>
          <w:rFonts w:ascii="Times New Roman" w:hAnsi="Times New Roman" w:cs="Times New Roman"/>
          <w:sz w:val="24"/>
          <w:szCs w:val="24"/>
        </w:rPr>
        <w:t>eLibrary.ru / РИНЦ (Российский индекс научного цитирования): Крупнейшая российская база научных публикаций</w:t>
      </w:r>
      <w:bookmarkEnd w:id="2"/>
    </w:p>
    <w:p w:rsidR="00BE7A99" w:rsidRPr="004B4FDD" w:rsidRDefault="00BE7A99" w:rsidP="004B4FDD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both"/>
        <w:rPr>
          <w:color w:val="0A0A0A"/>
          <w:sz w:val="24"/>
          <w:szCs w:val="24"/>
        </w:rPr>
      </w:pPr>
      <w:r w:rsidRPr="004B4FDD">
        <w:rPr>
          <w:b/>
          <w:bCs/>
          <w:color w:val="0A0A0A"/>
          <w:sz w:val="24"/>
          <w:szCs w:val="24"/>
        </w:rPr>
        <w:t>JSTOR:</w:t>
      </w:r>
      <w:r w:rsidRPr="004B4FDD">
        <w:rPr>
          <w:color w:val="0A0A0A"/>
          <w:sz w:val="24"/>
          <w:szCs w:val="24"/>
        </w:rPr>
        <w:t> Крупнейшая электронная библиотека академических журналов, книг и первичных источников, отличный ресурс для поиска статей по теории истории.</w:t>
      </w:r>
      <w:r w:rsidRPr="004B4FDD">
        <w:rPr>
          <w:sz w:val="24"/>
          <w:szCs w:val="24"/>
        </w:rPr>
        <w:t xml:space="preserve"> </w:t>
      </w:r>
      <w:hyperlink r:id="rId11" w:history="1">
        <w:r w:rsidRPr="004B4FDD">
          <w:rPr>
            <w:rStyle w:val="ac"/>
            <w:sz w:val="24"/>
            <w:szCs w:val="24"/>
          </w:rPr>
          <w:t>https://www.jstor.org/</w:t>
        </w:r>
      </w:hyperlink>
      <w:r w:rsidRPr="004B4FDD">
        <w:rPr>
          <w:color w:val="0A0A0A"/>
          <w:sz w:val="24"/>
          <w:szCs w:val="24"/>
        </w:rPr>
        <w:t xml:space="preserve"> </w:t>
      </w:r>
    </w:p>
    <w:p w:rsidR="00BE7A99" w:rsidRPr="004B4FDD" w:rsidRDefault="00BE7A99" w:rsidP="004B4FDD">
      <w:pPr>
        <w:pStyle w:val="a4"/>
        <w:rPr>
          <w:sz w:val="24"/>
        </w:rPr>
      </w:pPr>
      <w:proofErr w:type="spellStart"/>
      <w:r w:rsidRPr="004B4FDD">
        <w:rPr>
          <w:b/>
          <w:bCs/>
          <w:color w:val="0A0A0A"/>
          <w:sz w:val="24"/>
        </w:rPr>
        <w:t>PhilPapers</w:t>
      </w:r>
      <w:proofErr w:type="spellEnd"/>
      <w:r w:rsidRPr="004B4FDD">
        <w:rPr>
          <w:b/>
          <w:bCs/>
          <w:color w:val="0A0A0A"/>
          <w:sz w:val="24"/>
        </w:rPr>
        <w:t>:</w:t>
      </w:r>
      <w:r w:rsidRPr="004B4FDD">
        <w:rPr>
          <w:color w:val="0A0A0A"/>
          <w:sz w:val="24"/>
        </w:rPr>
        <w:t> Обширная база данных по философии, имеющая разделы, посвященные философии истории и исторического познания.</w:t>
      </w:r>
      <w:r w:rsidRPr="004B4FDD">
        <w:rPr>
          <w:sz w:val="24"/>
        </w:rPr>
        <w:t xml:space="preserve"> </w:t>
      </w:r>
      <w:hyperlink r:id="rId12" w:history="1">
        <w:r w:rsidRPr="004B4FDD">
          <w:rPr>
            <w:rStyle w:val="ac"/>
            <w:sz w:val="24"/>
          </w:rPr>
          <w:t>https://philpapers.org/</w:t>
        </w:r>
      </w:hyperlink>
    </w:p>
    <w:sectPr w:rsidR="00BE7A99" w:rsidRPr="004B4FDD" w:rsidSect="001B6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670AE"/>
    <w:multiLevelType w:val="hybridMultilevel"/>
    <w:tmpl w:val="2DDEF362"/>
    <w:lvl w:ilvl="0" w:tplc="A5AA10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380"/>
    <w:rsid w:val="00110D8B"/>
    <w:rsid w:val="00133B53"/>
    <w:rsid w:val="001B4BC3"/>
    <w:rsid w:val="001B60A1"/>
    <w:rsid w:val="003A0DAD"/>
    <w:rsid w:val="003B6498"/>
    <w:rsid w:val="00425380"/>
    <w:rsid w:val="004B4FDD"/>
    <w:rsid w:val="005A7A0B"/>
    <w:rsid w:val="00686287"/>
    <w:rsid w:val="0071499B"/>
    <w:rsid w:val="0074660F"/>
    <w:rsid w:val="0076242D"/>
    <w:rsid w:val="007B2B44"/>
    <w:rsid w:val="00815382"/>
    <w:rsid w:val="00841801"/>
    <w:rsid w:val="0084506A"/>
    <w:rsid w:val="00993E66"/>
    <w:rsid w:val="00AF6489"/>
    <w:rsid w:val="00B74367"/>
    <w:rsid w:val="00BE7A99"/>
    <w:rsid w:val="00C13728"/>
    <w:rsid w:val="00C33CE0"/>
    <w:rsid w:val="00C75D3C"/>
    <w:rsid w:val="00CB0C17"/>
    <w:rsid w:val="00CC234D"/>
    <w:rsid w:val="00CC25FB"/>
    <w:rsid w:val="00D51557"/>
    <w:rsid w:val="00DB2F4E"/>
    <w:rsid w:val="00DF229B"/>
    <w:rsid w:val="00E90CE3"/>
    <w:rsid w:val="00F37D2D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0352B-4B8F-404F-A115-BDFA1CFF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3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862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CC25FB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color w:val="EC5A02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,Знак4,Знак4 Знак"/>
    <w:basedOn w:val="a"/>
    <w:link w:val="21"/>
    <w:uiPriority w:val="99"/>
    <w:qFormat/>
    <w:rsid w:val="00FF108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ody Text Indent"/>
    <w:basedOn w:val="a"/>
    <w:link w:val="a5"/>
    <w:rsid w:val="00CC25FB"/>
    <w:pPr>
      <w:widowControl/>
      <w:autoSpaceDE/>
      <w:autoSpaceDN/>
      <w:adjustRightInd/>
      <w:ind w:firstLine="700"/>
      <w:jc w:val="both"/>
    </w:pPr>
    <w:rPr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CC25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Indent 2"/>
    <w:basedOn w:val="a"/>
    <w:link w:val="23"/>
    <w:unhideWhenUsed/>
    <w:rsid w:val="00CC25F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qFormat/>
    <w:rsid w:val="00CC25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CC25F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C25F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CC25FB"/>
    <w:rPr>
      <w:rFonts w:ascii="Times New Roman" w:eastAsia="Times New Roman" w:hAnsi="Times New Roman" w:cs="Times New Roman"/>
      <w:b/>
      <w:bCs/>
      <w:color w:val="EC5A02"/>
      <w:sz w:val="27"/>
      <w:szCs w:val="27"/>
      <w:lang w:eastAsia="ru-RU"/>
    </w:rPr>
  </w:style>
  <w:style w:type="character" w:styleId="a6">
    <w:name w:val="Emphasis"/>
    <w:basedOn w:val="a0"/>
    <w:qFormat/>
    <w:rsid w:val="00CC25FB"/>
    <w:rPr>
      <w:i/>
      <w:iCs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AF648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бычный1"/>
    <w:uiPriority w:val="99"/>
    <w:rsid w:val="00AF648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AF6489"/>
  </w:style>
  <w:style w:type="table" w:styleId="a9">
    <w:name w:val="Table Grid"/>
    <w:basedOn w:val="a1"/>
    <w:uiPriority w:val="39"/>
    <w:qFormat/>
    <w:rsid w:val="00AF64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Strong"/>
    <w:basedOn w:val="a0"/>
    <w:uiPriority w:val="22"/>
    <w:qFormat/>
    <w:rsid w:val="00AF6489"/>
    <w:rPr>
      <w:b/>
      <w:bCs/>
    </w:rPr>
  </w:style>
  <w:style w:type="paragraph" w:customStyle="1" w:styleId="ab">
    <w:name w:val="Стиль"/>
    <w:qFormat/>
    <w:rsid w:val="00AF648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qFormat/>
    <w:rsid w:val="00AF6489"/>
    <w:rPr>
      <w:color w:val="0000FF" w:themeColor="hyperlink"/>
      <w:u w:val="single"/>
    </w:rPr>
  </w:style>
  <w:style w:type="paragraph" w:styleId="ad">
    <w:name w:val="No Spacing"/>
    <w:uiPriority w:val="1"/>
    <w:qFormat/>
    <w:rsid w:val="00AF648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R1">
    <w:name w:val="FR1"/>
    <w:rsid w:val="00AF6489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AF6489"/>
    <w:pPr>
      <w:widowControl/>
      <w:autoSpaceDE/>
      <w:autoSpaceDN/>
      <w:adjustRightInd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uiPriority w:val="99"/>
    <w:semiHidden/>
    <w:rsid w:val="00AF6489"/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qFormat/>
    <w:locked/>
    <w:rsid w:val="003A0DAD"/>
  </w:style>
  <w:style w:type="character" w:customStyle="1" w:styleId="21">
    <w:name w:val="Обычный (веб) Знак2"/>
    <w:aliases w:val="Обычный (Web) Знак,Знак Знак Знак,Обычный (веб) Знак1 Знак,Обычный (веб) Знак Знак Знак,Обычный (веб) Знак Знак1,Обычный (Web)1 Знак,Знак Знак3 Знак,Знак Знак1 Знак Знак1,Знак Знак1 Знак Знак Знак,Знак4 Зна Знак,Знак4 Знак1"/>
    <w:link w:val="a3"/>
    <w:uiPriority w:val="99"/>
    <w:qFormat/>
    <w:locked/>
    <w:rsid w:val="00CB0C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628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13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6492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471286" TargetMode="External"/><Relationship Id="rId12" Type="http://schemas.openxmlformats.org/officeDocument/2006/relationships/hyperlink" Target="https://philpaper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473716" TargetMode="External"/><Relationship Id="rId11" Type="http://schemas.openxmlformats.org/officeDocument/2006/relationships/hyperlink" Target="https://www.jstor.org/" TargetMode="External"/><Relationship Id="rId5" Type="http://schemas.openxmlformats.org/officeDocument/2006/relationships/hyperlink" Target="https://urait.ru/bcode/468961%202" TargetMode="External"/><Relationship Id="rId10" Type="http://schemas.openxmlformats.org/officeDocument/2006/relationships/hyperlink" Target="https://cyberleninka.ru/article/n/dokumentalnye-metody-prepodavaniya-istorii-v-shkole-istoricheskiy-obz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tres.ru/book/olga-medushevskaya/teoriya-istoricheskogo-poznaniya-izbrannye-proizvedeniy-69986383/chitat-onlayn/?page=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24</cp:revision>
  <dcterms:created xsi:type="dcterms:W3CDTF">2015-06-18T08:24:00Z</dcterms:created>
  <dcterms:modified xsi:type="dcterms:W3CDTF">2026-06-17T09:03:00Z</dcterms:modified>
</cp:coreProperties>
</file>